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D5CF" w14:textId="31840E0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A84742">
        <w:rPr>
          <w:rFonts w:cs="Arial"/>
          <w:bCs/>
          <w:sz w:val="22"/>
          <w:szCs w:val="22"/>
        </w:rPr>
        <w:t>6e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82415" w:rsidRPr="00782415">
        <w:rPr>
          <w:rFonts w:cs="Arial"/>
          <w:bCs/>
          <w:sz w:val="22"/>
          <w:szCs w:val="22"/>
        </w:rPr>
        <w:t>S2-230</w:t>
      </w:r>
      <w:r w:rsidR="00F853FB">
        <w:rPr>
          <w:rFonts w:cs="Arial"/>
          <w:bCs/>
          <w:sz w:val="22"/>
          <w:szCs w:val="22"/>
        </w:rPr>
        <w:t>5325</w:t>
      </w:r>
    </w:p>
    <w:p w14:paraId="7AA321FD" w14:textId="2B12E52A" w:rsidR="004E3939" w:rsidRPr="0010439E" w:rsidRDefault="00A84742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</w:t>
      </w:r>
      <w:r w:rsidR="0010439E" w:rsidRPr="0010439E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17</w:t>
      </w:r>
      <w:r w:rsidR="0010439E" w:rsidRPr="0010439E">
        <w:rPr>
          <w:rFonts w:cs="Arial"/>
          <w:bCs/>
          <w:sz w:val="22"/>
          <w:szCs w:val="22"/>
        </w:rPr>
        <w:t xml:space="preserve"> – 2</w:t>
      </w:r>
      <w:r>
        <w:rPr>
          <w:rFonts w:cs="Arial"/>
          <w:bCs/>
          <w:sz w:val="22"/>
          <w:szCs w:val="22"/>
        </w:rPr>
        <w:t>1 April</w:t>
      </w:r>
      <w:r w:rsidR="0010439E" w:rsidRPr="0010439E">
        <w:rPr>
          <w:rFonts w:cs="Arial"/>
          <w:bCs/>
          <w:sz w:val="22"/>
          <w:szCs w:val="22"/>
        </w:rPr>
        <w:t xml:space="preserve"> 2023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1CE1DB55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1F4182" w:rsidRPr="001F4182">
        <w:rPr>
          <w:color w:val="FF0000"/>
        </w:rPr>
        <w:t xml:space="preserve">[DRAFT] </w:t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</w:t>
      </w:r>
      <w:r w:rsidR="00A84742" w:rsidRPr="00A84742">
        <w:rPr>
          <w:sz w:val="22"/>
          <w:szCs w:val="22"/>
          <w:lang w:val="en-US"/>
        </w:rPr>
        <w:t>on the Design of RTP Header Extension for PDU set handling</w:t>
      </w:r>
    </w:p>
    <w:p w14:paraId="4B6EDB38" w14:textId="6E317919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782415" w:rsidRPr="00782415">
        <w:t>S2-230</w:t>
      </w:r>
      <w:r w:rsidR="00A84742">
        <w:t>3974</w:t>
      </w:r>
      <w:r w:rsidR="00782415">
        <w:t>/S4-</w:t>
      </w:r>
      <w:r w:rsidR="00782415" w:rsidRPr="00782415">
        <w:t>2</w:t>
      </w:r>
      <w:r w:rsidR="00A84742">
        <w:t>30419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0BAE6F62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 w:rsidR="00A84742" w:rsidRPr="00A84742">
        <w:t>5G_RTP</w:t>
      </w:r>
      <w:r w:rsidR="00A84742">
        <w:t xml:space="preserve">, </w:t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4B23DD59" w:rsidR="00F12E95" w:rsidRPr="000F4E43" w:rsidRDefault="00F12E95" w:rsidP="00F12E95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</w:t>
      </w:r>
      <w:r w:rsidR="00A84742">
        <w:rPr>
          <w:b w:val="0"/>
        </w:rPr>
        <w:t>4</w:t>
      </w:r>
    </w:p>
    <w:p w14:paraId="19009BC9" w14:textId="35360591" w:rsidR="00F12E95" w:rsidRPr="00600780" w:rsidRDefault="00F12E95" w:rsidP="00F12E95">
      <w:pPr>
        <w:pStyle w:val="Source"/>
        <w:ind w:left="1710" w:hanging="1699"/>
      </w:pPr>
      <w:r w:rsidRPr="000F4E43">
        <w:t>To:</w:t>
      </w:r>
      <w:r w:rsidRPr="000F4E43">
        <w:tab/>
      </w:r>
      <w:r w:rsidR="009D13FC">
        <w:rPr>
          <w:b w:val="0"/>
          <w:bCs/>
        </w:rPr>
        <w:t>SA</w:t>
      </w:r>
      <w:r w:rsidR="00A84742">
        <w:rPr>
          <w:b w:val="0"/>
          <w:bCs/>
        </w:rPr>
        <w:t>2</w:t>
      </w:r>
    </w:p>
    <w:p w14:paraId="47653D98" w14:textId="0CCEEF2A" w:rsidR="00F12E95" w:rsidRPr="00B062F8" w:rsidRDefault="00F12E95" w:rsidP="00F12E95">
      <w:pPr>
        <w:pStyle w:val="Source"/>
        <w:ind w:left="1710" w:hanging="1699"/>
        <w:rPr>
          <w:lang w:val="fr-FR"/>
        </w:rPr>
      </w:pPr>
      <w:proofErr w:type="gramStart"/>
      <w:r w:rsidRPr="00B062F8">
        <w:rPr>
          <w:lang w:val="fr-FR"/>
        </w:rPr>
        <w:t>Cc:</w:t>
      </w:r>
      <w:proofErr w:type="gramEnd"/>
      <w:r w:rsidR="00146A93" w:rsidRPr="00B062F8">
        <w:rPr>
          <w:lang w:val="fr-FR"/>
        </w:rPr>
        <w:tab/>
      </w:r>
      <w:r w:rsidR="00A84742">
        <w:rPr>
          <w:b w:val="0"/>
          <w:bCs/>
          <w:lang w:val="fr-FR"/>
        </w:rPr>
        <w:t>RAN2</w:t>
      </w:r>
    </w:p>
    <w:p w14:paraId="11F8C651" w14:textId="77777777" w:rsidR="00F12E95" w:rsidRPr="00B062F8" w:rsidRDefault="00F12E95" w:rsidP="00F12E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062F8">
        <w:rPr>
          <w:rFonts w:ascii="Arial" w:hAnsi="Arial" w:cs="Arial"/>
          <w:b/>
          <w:lang w:val="fr-FR"/>
        </w:rPr>
        <w:t>Person:</w:t>
      </w:r>
      <w:proofErr w:type="gramEnd"/>
      <w:r w:rsidRPr="00B062F8">
        <w:rPr>
          <w:rFonts w:ascii="Arial" w:hAnsi="Arial" w:cs="Arial"/>
          <w:bCs/>
          <w:lang w:val="fr-FR"/>
        </w:rPr>
        <w:tab/>
      </w:r>
    </w:p>
    <w:p w14:paraId="21C8971F" w14:textId="345E43C8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84742">
        <w:rPr>
          <w:b w:val="0"/>
          <w:bCs/>
          <w:color w:val="000000"/>
          <w:lang w:eastAsia="zh-CN"/>
        </w:rPr>
        <w:t>Michael Starsinic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45299BD8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84742">
        <w:rPr>
          <w:b w:val="0"/>
          <w:bCs/>
          <w:color w:val="000000"/>
        </w:rPr>
        <w:t>Michael.Starsinic@InterDigital.com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0341160C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5C032A8D" w:rsidR="00537261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thank SA4 for their </w:t>
      </w:r>
      <w:r w:rsidR="00A84742" w:rsidRPr="00A84742">
        <w:rPr>
          <w:rFonts w:ascii="Arial" w:eastAsia="SimSun" w:hAnsi="Arial" w:cs="Arial"/>
          <w:lang w:eastAsia="en-US"/>
        </w:rPr>
        <w:t>LS on the Design of RTP Header Extension for PDU set handling</w:t>
      </w:r>
      <w:r w:rsidRPr="00580F24">
        <w:rPr>
          <w:rFonts w:ascii="Arial" w:eastAsia="SimSun" w:hAnsi="Arial" w:cs="Arial"/>
          <w:lang w:eastAsia="en-US"/>
        </w:rPr>
        <w:t xml:space="preserve">. </w:t>
      </w:r>
    </w:p>
    <w:p w14:paraId="00844DED" w14:textId="6EAE2362" w:rsidR="00A84742" w:rsidRDefault="00A84742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9905FD7" w14:textId="30441FAB" w:rsidR="00A84742" w:rsidRDefault="00A84742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>SA4 asked “</w:t>
      </w:r>
      <w:r w:rsidRPr="00A84742">
        <w:rPr>
          <w:rFonts w:ascii="Arial" w:eastAsia="SimSun" w:hAnsi="Arial" w:cs="Arial"/>
          <w:i/>
          <w:iCs/>
          <w:lang w:eastAsia="en-US"/>
        </w:rPr>
        <w:t>if it is possible for a single QoS flow to include both PDUs marked with PDU set header extension and unmarked PDUs</w:t>
      </w:r>
      <w:r>
        <w:rPr>
          <w:rFonts w:ascii="Arial" w:eastAsia="SimSun" w:hAnsi="Arial" w:cs="Arial"/>
          <w:lang w:eastAsia="en-US"/>
        </w:rPr>
        <w:t>”.</w:t>
      </w:r>
    </w:p>
    <w:p w14:paraId="407FAA27" w14:textId="7CAF7B7F" w:rsidR="00240130" w:rsidRDefault="00240130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7321B577" w14:textId="4A9C8A6F" w:rsidR="00240130" w:rsidRPr="00580F24" w:rsidRDefault="00240130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hAnsi="Arial" w:cs="Arial"/>
        </w:rPr>
        <w:t xml:space="preserve">SA2 would like to reply that </w:t>
      </w:r>
      <w:r w:rsidR="00543C35">
        <w:rPr>
          <w:rFonts w:ascii="Arial" w:hAnsi="Arial" w:cs="Arial"/>
        </w:rPr>
        <w:t>yes, it is</w:t>
      </w:r>
      <w:r>
        <w:rPr>
          <w:rFonts w:ascii="Arial" w:hAnsi="Arial" w:cs="Arial"/>
        </w:rPr>
        <w:t xml:space="preserve"> possible f</w:t>
      </w:r>
      <w:r w:rsidRPr="00240130">
        <w:rPr>
          <w:rFonts w:ascii="Arial" w:hAnsi="Arial" w:cs="Arial"/>
        </w:rPr>
        <w:t>or a single QoS flow to include both PDUs marked with PDU set header extension and unmarked PDUs</w:t>
      </w:r>
      <w:r>
        <w:rPr>
          <w:rFonts w:ascii="Arial" w:hAnsi="Arial" w:cs="Arial"/>
        </w:rPr>
        <w:t>.</w:t>
      </w:r>
      <w:r w:rsidR="00543C35">
        <w:rPr>
          <w:rFonts w:ascii="Arial" w:hAnsi="Arial" w:cs="Arial"/>
        </w:rPr>
        <w:t xml:space="preserve"> For example, the UPF uses a Protocol Description </w:t>
      </w:r>
      <w:r w:rsidR="00543C35" w:rsidRPr="00543C35">
        <w:rPr>
          <w:rFonts w:ascii="Arial" w:hAnsi="Arial" w:cs="Arial"/>
        </w:rPr>
        <w:t xml:space="preserve">and the received RTP/SRTP headers </w:t>
      </w:r>
      <w:r w:rsidR="00543C35">
        <w:rPr>
          <w:rFonts w:ascii="Arial" w:hAnsi="Arial" w:cs="Arial"/>
        </w:rPr>
        <w:t xml:space="preserve">to identify PDU Sets and then assigns them to a QoS Flow. It may be that traffic that does not match the same Protocol Description is assigned to the same QoS Flow. </w:t>
      </w:r>
    </w:p>
    <w:p w14:paraId="14F981B8" w14:textId="42F2342E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320C64F2" w14:textId="0FA078CB" w:rsidR="00A84742" w:rsidRPr="00580F24" w:rsidRDefault="00A84742" w:rsidP="00A84742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>SA4 asked if SA2 expects “</w:t>
      </w:r>
      <w:r w:rsidRPr="00A84742">
        <w:rPr>
          <w:rFonts w:ascii="Arial" w:eastAsia="SimSun" w:hAnsi="Arial" w:cs="Arial"/>
          <w:i/>
          <w:iCs/>
          <w:lang w:eastAsia="en-US"/>
        </w:rPr>
        <w:t>the application server to decide which PDUs belong to a data burst and signal related information in the RTP header extension</w:t>
      </w:r>
      <w:r>
        <w:rPr>
          <w:rFonts w:ascii="Arial" w:eastAsia="SimSun" w:hAnsi="Arial" w:cs="Arial"/>
          <w:lang w:eastAsia="en-US"/>
        </w:rPr>
        <w:t>”.</w:t>
      </w:r>
    </w:p>
    <w:p w14:paraId="60DE6EB1" w14:textId="77777777" w:rsidR="003E28AD" w:rsidRDefault="003E28AD" w:rsidP="009578A8">
      <w:pPr>
        <w:spacing w:after="120"/>
        <w:jc w:val="both"/>
        <w:rPr>
          <w:rFonts w:ascii="Arial" w:hAnsi="Arial" w:cs="Arial"/>
        </w:rPr>
      </w:pPr>
    </w:p>
    <w:p w14:paraId="53C7B237" w14:textId="321EC0FD" w:rsidR="001C11BB" w:rsidRDefault="001C11BB" w:rsidP="009578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reply that header extension</w:t>
      </w:r>
      <w:r w:rsidR="00543C3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indicate which</w:t>
      </w:r>
      <w:r w:rsidRPr="001C11BB">
        <w:rPr>
          <w:rFonts w:ascii="Arial" w:hAnsi="Arial" w:cs="Arial"/>
        </w:rPr>
        <w:t xml:space="preserve"> PDUs belong to a data burst </w:t>
      </w:r>
      <w:r>
        <w:rPr>
          <w:rFonts w:ascii="Arial" w:hAnsi="Arial" w:cs="Arial"/>
        </w:rPr>
        <w:t xml:space="preserve">would be helpful. </w:t>
      </w:r>
      <w:bookmarkStart w:id="3" w:name="_Hlk131781700"/>
      <w:r>
        <w:rPr>
          <w:rFonts w:ascii="Arial" w:hAnsi="Arial" w:cs="Arial"/>
        </w:rPr>
        <w:t xml:space="preserve">Furthermore, </w:t>
      </w:r>
      <w:r w:rsidR="003E28AD">
        <w:rPr>
          <w:rFonts w:ascii="Arial" w:hAnsi="Arial" w:cs="Arial"/>
        </w:rPr>
        <w:t xml:space="preserve">SA2 would appreciate </w:t>
      </w:r>
      <w:r>
        <w:rPr>
          <w:rFonts w:ascii="Arial" w:hAnsi="Arial" w:cs="Arial"/>
        </w:rPr>
        <w:t xml:space="preserve">guidance on how to detect </w:t>
      </w:r>
      <w:r w:rsidR="00240130">
        <w:rPr>
          <w:rFonts w:ascii="Arial" w:hAnsi="Arial" w:cs="Arial"/>
        </w:rPr>
        <w:t>which</w:t>
      </w:r>
      <w:r w:rsidR="00240130" w:rsidRPr="001C11BB">
        <w:rPr>
          <w:rFonts w:ascii="Arial" w:hAnsi="Arial" w:cs="Arial"/>
        </w:rPr>
        <w:t xml:space="preserve"> PDUs belong to a data burst</w:t>
      </w:r>
      <w:r w:rsidR="00240130">
        <w:rPr>
          <w:rFonts w:ascii="Arial" w:hAnsi="Arial" w:cs="Arial"/>
        </w:rPr>
        <w:t xml:space="preserve"> in scenarios where RTP header </w:t>
      </w:r>
      <w:r w:rsidR="00240130" w:rsidRPr="001C11BB">
        <w:rPr>
          <w:rFonts w:ascii="Arial" w:hAnsi="Arial" w:cs="Arial"/>
        </w:rPr>
        <w:t>extension</w:t>
      </w:r>
      <w:r w:rsidR="00240130">
        <w:rPr>
          <w:rFonts w:ascii="Arial" w:hAnsi="Arial" w:cs="Arial"/>
        </w:rPr>
        <w:t xml:space="preserve">s are not present </w:t>
      </w:r>
      <w:r w:rsidR="003E28AD">
        <w:rPr>
          <w:rFonts w:ascii="Arial" w:hAnsi="Arial" w:cs="Arial"/>
        </w:rPr>
        <w:t>and</w:t>
      </w:r>
      <w:r w:rsidR="00C1128D">
        <w:rPr>
          <w:rFonts w:ascii="Arial" w:hAnsi="Arial" w:cs="Arial"/>
        </w:rPr>
        <w:t xml:space="preserve"> cannot be specified</w:t>
      </w:r>
      <w:bookmarkEnd w:id="3"/>
      <w:r w:rsidR="00240130">
        <w:rPr>
          <w:rFonts w:ascii="Arial" w:hAnsi="Arial" w:cs="Arial"/>
        </w:rPr>
        <w:t>. For example, in ca</w:t>
      </w:r>
      <w:r w:rsidR="00543C35">
        <w:rPr>
          <w:rFonts w:ascii="Arial" w:hAnsi="Arial" w:cs="Arial"/>
        </w:rPr>
        <w:t>se</w:t>
      </w:r>
      <w:r w:rsidR="00240130">
        <w:rPr>
          <w:rFonts w:ascii="Arial" w:hAnsi="Arial" w:cs="Arial"/>
        </w:rPr>
        <w:t xml:space="preserve"> it is possible to configure the UPF to detect which</w:t>
      </w:r>
      <w:r w:rsidR="00240130" w:rsidRPr="001C11BB">
        <w:rPr>
          <w:rFonts w:ascii="Arial" w:hAnsi="Arial" w:cs="Arial"/>
        </w:rPr>
        <w:t xml:space="preserve"> PDUs belong to a data burst</w:t>
      </w:r>
      <w:r w:rsidR="00240130">
        <w:rPr>
          <w:rFonts w:ascii="Arial" w:hAnsi="Arial" w:cs="Arial"/>
        </w:rPr>
        <w:t xml:space="preserve"> in scenarios where RTP header </w:t>
      </w:r>
      <w:r w:rsidR="00240130" w:rsidRPr="001C11BB">
        <w:rPr>
          <w:rFonts w:ascii="Arial" w:hAnsi="Arial" w:cs="Arial"/>
        </w:rPr>
        <w:t>extension</w:t>
      </w:r>
      <w:r w:rsidR="00240130">
        <w:rPr>
          <w:rFonts w:ascii="Arial" w:hAnsi="Arial" w:cs="Arial"/>
        </w:rPr>
        <w:t>s are not present.</w:t>
      </w:r>
    </w:p>
    <w:p w14:paraId="36465155" w14:textId="77777777" w:rsidR="00543C35" w:rsidRDefault="00543C35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536E459B" w14:textId="54BE3F5E" w:rsidR="00F52080" w:rsidRPr="00CF058B" w:rsidRDefault="00B97703" w:rsidP="00580F24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A84742" w:rsidRPr="00A84742">
        <w:rPr>
          <w:rFonts w:ascii="Arial" w:eastAsia="SimSun" w:hAnsi="Arial" w:cs="Arial"/>
          <w:lang w:val="en-US" w:eastAsia="en-US"/>
        </w:rPr>
        <w:t>SA</w:t>
      </w:r>
      <w:r w:rsidR="00A84742">
        <w:rPr>
          <w:rFonts w:ascii="Arial" w:eastAsia="SimSun" w:hAnsi="Arial" w:cs="Arial"/>
          <w:lang w:val="en-US" w:eastAsia="en-US"/>
        </w:rPr>
        <w:t>2</w:t>
      </w:r>
      <w:r w:rsidR="00A84742" w:rsidRPr="00A84742">
        <w:rPr>
          <w:rFonts w:ascii="Arial" w:eastAsia="SimSun" w:hAnsi="Arial" w:cs="Arial"/>
          <w:lang w:val="en-US" w:eastAsia="en-US"/>
        </w:rPr>
        <w:t xml:space="preserve"> respectfully asks SA</w:t>
      </w:r>
      <w:r w:rsidR="00A84742">
        <w:rPr>
          <w:rFonts w:ascii="Arial" w:eastAsia="SimSun" w:hAnsi="Arial" w:cs="Arial"/>
          <w:lang w:val="en-US" w:eastAsia="en-US"/>
        </w:rPr>
        <w:t>4</w:t>
      </w:r>
      <w:r w:rsidR="00A84742" w:rsidRPr="00A84742">
        <w:rPr>
          <w:rFonts w:ascii="Arial" w:eastAsia="SimSun" w:hAnsi="Arial" w:cs="Arial"/>
          <w:lang w:val="en-US" w:eastAsia="en-US"/>
        </w:rPr>
        <w:t xml:space="preserve"> to consider the above information</w:t>
      </w:r>
      <w:r w:rsidR="00A84742">
        <w:rPr>
          <w:rFonts w:ascii="Arial" w:eastAsia="SimSun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47A55713" w14:textId="1F85ED64" w:rsidR="002F1940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#157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>22-26 May 2023</w:t>
      </w:r>
      <w:r w:rsidRPr="00782415">
        <w:rPr>
          <w:rFonts w:ascii="Arial" w:hAnsi="Arial" w:cs="Arial"/>
          <w:bCs/>
        </w:rPr>
        <w:tab/>
        <w:t>Berlin, Germany</w:t>
      </w:r>
    </w:p>
    <w:p w14:paraId="06B2B1B7" w14:textId="42AB0A16" w:rsidR="00A84742" w:rsidRPr="008248DC" w:rsidRDefault="00A84742" w:rsidP="00A84742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lastRenderedPageBreak/>
        <w:t>TSG-SA2 Meeting #15</w:t>
      </w:r>
      <w:r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</w:t>
      </w:r>
      <w:r w:rsidRPr="0078241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25</w:t>
      </w:r>
      <w:r w:rsidRPr="007824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78241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6FF0DF48" w14:textId="77777777" w:rsidR="00A84742" w:rsidRPr="008248DC" w:rsidRDefault="00A84742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84742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D435F" w14:textId="77777777" w:rsidR="005075C5" w:rsidRDefault="005075C5">
      <w:pPr>
        <w:spacing w:after="0"/>
      </w:pPr>
      <w:r>
        <w:separator/>
      </w:r>
    </w:p>
  </w:endnote>
  <w:endnote w:type="continuationSeparator" w:id="0">
    <w:p w14:paraId="60002BF3" w14:textId="77777777" w:rsidR="005075C5" w:rsidRDefault="005075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EEB4" w14:textId="77777777" w:rsidR="005075C5" w:rsidRDefault="005075C5">
      <w:pPr>
        <w:spacing w:after="0"/>
      </w:pPr>
      <w:r>
        <w:separator/>
      </w:r>
    </w:p>
  </w:footnote>
  <w:footnote w:type="continuationSeparator" w:id="0">
    <w:p w14:paraId="59DA2D12" w14:textId="77777777" w:rsidR="005075C5" w:rsidRDefault="005075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50109053">
    <w:abstractNumId w:val="7"/>
  </w:num>
  <w:num w:numId="2" w16cid:durableId="1936087633">
    <w:abstractNumId w:val="5"/>
  </w:num>
  <w:num w:numId="3" w16cid:durableId="536158109">
    <w:abstractNumId w:val="3"/>
  </w:num>
  <w:num w:numId="4" w16cid:durableId="837112593">
    <w:abstractNumId w:val="1"/>
  </w:num>
  <w:num w:numId="5" w16cid:durableId="460340701">
    <w:abstractNumId w:val="8"/>
  </w:num>
  <w:num w:numId="6" w16cid:durableId="580484955">
    <w:abstractNumId w:val="0"/>
  </w:num>
  <w:num w:numId="7" w16cid:durableId="2010257503">
    <w:abstractNumId w:val="10"/>
  </w:num>
  <w:num w:numId="8" w16cid:durableId="1940286199">
    <w:abstractNumId w:val="6"/>
  </w:num>
  <w:num w:numId="9" w16cid:durableId="2086298211">
    <w:abstractNumId w:val="4"/>
  </w:num>
  <w:num w:numId="10" w16cid:durableId="63066980">
    <w:abstractNumId w:val="9"/>
  </w:num>
  <w:num w:numId="11" w16cid:durableId="8141367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F6242"/>
    <w:rsid w:val="0010439E"/>
    <w:rsid w:val="00146A93"/>
    <w:rsid w:val="00152040"/>
    <w:rsid w:val="00173D45"/>
    <w:rsid w:val="00196F91"/>
    <w:rsid w:val="001C11BB"/>
    <w:rsid w:val="001F4182"/>
    <w:rsid w:val="00240130"/>
    <w:rsid w:val="002B7D7E"/>
    <w:rsid w:val="002E7B2C"/>
    <w:rsid w:val="002F1940"/>
    <w:rsid w:val="00383545"/>
    <w:rsid w:val="003C05DC"/>
    <w:rsid w:val="003E28AD"/>
    <w:rsid w:val="003F76EC"/>
    <w:rsid w:val="00433500"/>
    <w:rsid w:val="00433F71"/>
    <w:rsid w:val="00440D43"/>
    <w:rsid w:val="004C1CB5"/>
    <w:rsid w:val="004C323A"/>
    <w:rsid w:val="004E3939"/>
    <w:rsid w:val="005018DA"/>
    <w:rsid w:val="005075C5"/>
    <w:rsid w:val="00537261"/>
    <w:rsid w:val="00543C35"/>
    <w:rsid w:val="00546DBC"/>
    <w:rsid w:val="00574B87"/>
    <w:rsid w:val="00580F24"/>
    <w:rsid w:val="00590858"/>
    <w:rsid w:val="005D0B4F"/>
    <w:rsid w:val="005E1C79"/>
    <w:rsid w:val="00697744"/>
    <w:rsid w:val="0071572D"/>
    <w:rsid w:val="00726690"/>
    <w:rsid w:val="00782415"/>
    <w:rsid w:val="007D7E3B"/>
    <w:rsid w:val="007F1153"/>
    <w:rsid w:val="007F4F92"/>
    <w:rsid w:val="008036A5"/>
    <w:rsid w:val="00811BFF"/>
    <w:rsid w:val="008248DC"/>
    <w:rsid w:val="008D772F"/>
    <w:rsid w:val="009418A2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A7418F"/>
    <w:rsid w:val="00A84742"/>
    <w:rsid w:val="00AC5141"/>
    <w:rsid w:val="00B062F8"/>
    <w:rsid w:val="00B97703"/>
    <w:rsid w:val="00BD5C6E"/>
    <w:rsid w:val="00C001A8"/>
    <w:rsid w:val="00C1128D"/>
    <w:rsid w:val="00C264FA"/>
    <w:rsid w:val="00C46490"/>
    <w:rsid w:val="00C5170C"/>
    <w:rsid w:val="00C55E04"/>
    <w:rsid w:val="00CB3EDB"/>
    <w:rsid w:val="00CC5DF4"/>
    <w:rsid w:val="00CF058B"/>
    <w:rsid w:val="00CF6087"/>
    <w:rsid w:val="00D01D8D"/>
    <w:rsid w:val="00D858D4"/>
    <w:rsid w:val="00E03FF3"/>
    <w:rsid w:val="00E14FB4"/>
    <w:rsid w:val="00E2464A"/>
    <w:rsid w:val="00E255DD"/>
    <w:rsid w:val="00E8641F"/>
    <w:rsid w:val="00EA4175"/>
    <w:rsid w:val="00EF0078"/>
    <w:rsid w:val="00EF1818"/>
    <w:rsid w:val="00F12E95"/>
    <w:rsid w:val="00F52080"/>
    <w:rsid w:val="00F56EAC"/>
    <w:rsid w:val="00F65F0C"/>
    <w:rsid w:val="00F853FB"/>
    <w:rsid w:val="00FB5DE3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FE989A4-4035-46DB-9245-7F53EB459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62C1E-2163-4500-A4BF-0509BC219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96832-D027-458B-97F0-FD41DCCF1946}">
  <ds:schemaRefs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328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20</cp:revision>
  <cp:lastPrinted>2002-04-23T07:10:00Z</cp:lastPrinted>
  <dcterms:created xsi:type="dcterms:W3CDTF">2023-02-24T09:45:00Z</dcterms:created>
  <dcterms:modified xsi:type="dcterms:W3CDTF">2023-04-07T21:43:00Z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